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8B9" w:rsidRPr="008F603B" w:rsidRDefault="00DB28B9" w:rsidP="00825BC4">
      <w:pPr>
        <w:jc w:val="both"/>
        <w:rPr>
          <w:sz w:val="24"/>
          <w:szCs w:val="24"/>
        </w:rPr>
      </w:pPr>
      <w:r w:rsidRPr="008F603B">
        <w:rPr>
          <w:b/>
          <w:bCs/>
          <w:sz w:val="24"/>
          <w:szCs w:val="24"/>
        </w:rPr>
        <w:t>FINANCOVÁNÍ REGIONÁLNÍHO ŠKOLSTVÍ OD ROKU 2013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Pr="008F603B">
        <w:rPr>
          <w:sz w:val="24"/>
          <w:szCs w:val="24"/>
        </w:rPr>
        <w:t>verze č.2 -</w:t>
      </w:r>
      <w:proofErr w:type="gramStart"/>
      <w:r w:rsidRPr="008F603B">
        <w:rPr>
          <w:sz w:val="24"/>
          <w:szCs w:val="24"/>
        </w:rPr>
        <w:t>19.12.2011</w:t>
      </w:r>
      <w:proofErr w:type="gramEnd"/>
    </w:p>
    <w:p w:rsidR="00DB28B9" w:rsidRPr="005A08CB" w:rsidRDefault="00CA22F9" w:rsidP="005A08CB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</w:t>
      </w:r>
      <w:bookmarkStart w:id="0" w:name="_GoBack"/>
      <w:bookmarkEnd w:id="0"/>
      <w:r w:rsidR="00DB28B9" w:rsidRPr="005A08CB">
        <w:rPr>
          <w:b/>
          <w:bCs/>
          <w:sz w:val="28"/>
          <w:szCs w:val="28"/>
          <w:u w:val="single"/>
        </w:rPr>
        <w:t>tanovisk</w:t>
      </w:r>
      <w:r w:rsidR="00F5637D">
        <w:rPr>
          <w:b/>
          <w:bCs/>
          <w:sz w:val="28"/>
          <w:szCs w:val="28"/>
          <w:u w:val="single"/>
        </w:rPr>
        <w:t>o</w:t>
      </w:r>
      <w:r w:rsidR="00DB28B9">
        <w:rPr>
          <w:b/>
          <w:bCs/>
          <w:sz w:val="28"/>
          <w:szCs w:val="28"/>
          <w:u w:val="single"/>
        </w:rPr>
        <w:t xml:space="preserve"> Asociace</w:t>
      </w:r>
      <w:r w:rsidR="00DB28B9" w:rsidRPr="005A08CB">
        <w:rPr>
          <w:b/>
          <w:bCs/>
          <w:sz w:val="28"/>
          <w:szCs w:val="28"/>
          <w:u w:val="single"/>
        </w:rPr>
        <w:t xml:space="preserve"> ředitelů zdravotnických škol ke koncepci financování </w:t>
      </w:r>
      <w:r w:rsidR="00DB28B9">
        <w:rPr>
          <w:b/>
          <w:bCs/>
          <w:sz w:val="28"/>
          <w:szCs w:val="28"/>
          <w:u w:val="single"/>
        </w:rPr>
        <w:t>regionálního školství</w:t>
      </w:r>
    </w:p>
    <w:p w:rsidR="00DB28B9" w:rsidRPr="008F603B" w:rsidRDefault="00DB28B9" w:rsidP="008F603B">
      <w:pPr>
        <w:jc w:val="both"/>
        <w:rPr>
          <w:sz w:val="28"/>
          <w:szCs w:val="28"/>
          <w:u w:val="single"/>
        </w:rPr>
      </w:pPr>
      <w:r w:rsidRPr="008F603B">
        <w:rPr>
          <w:sz w:val="28"/>
          <w:szCs w:val="28"/>
        </w:rPr>
        <w:t>A)</w:t>
      </w:r>
      <w:r w:rsidRPr="008F603B">
        <w:rPr>
          <w:sz w:val="28"/>
          <w:szCs w:val="28"/>
        </w:rPr>
        <w:tab/>
      </w:r>
      <w:r w:rsidRPr="008F603B">
        <w:rPr>
          <w:sz w:val="28"/>
          <w:szCs w:val="28"/>
          <w:u w:val="single"/>
        </w:rPr>
        <w:t xml:space="preserve"> Základní stanovisko ke koncepci financování </w:t>
      </w:r>
      <w:proofErr w:type="spellStart"/>
      <w:r w:rsidRPr="008F603B">
        <w:rPr>
          <w:sz w:val="28"/>
          <w:szCs w:val="28"/>
          <w:u w:val="single"/>
        </w:rPr>
        <w:t>RgŠ</w:t>
      </w:r>
      <w:proofErr w:type="spellEnd"/>
      <w:r w:rsidRPr="008F603B">
        <w:rPr>
          <w:sz w:val="28"/>
          <w:szCs w:val="28"/>
          <w:u w:val="single"/>
        </w:rPr>
        <w:t>:</w:t>
      </w:r>
    </w:p>
    <w:p w:rsidR="00DB28B9" w:rsidRDefault="00DB28B9" w:rsidP="008F603B">
      <w:pPr>
        <w:jc w:val="both"/>
      </w:pPr>
      <w:r>
        <w:t>Projekt není dostatečně připraven, základní hodnoty a parametry nejsou stanoveny, dokument se opírá jen o modelové příklady bez souvztažnosti reálným potřebám financování škol a školských zařízení. Připomínkovací období je zvoleno nevhodně a termínově jako nevyhovující.</w:t>
      </w:r>
    </w:p>
    <w:p w:rsidR="00DB28B9" w:rsidRDefault="00DB28B9" w:rsidP="008F60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both"/>
        <w:rPr>
          <w:b/>
          <w:bCs/>
        </w:rPr>
      </w:pPr>
      <w:r w:rsidRPr="008F603B">
        <w:rPr>
          <w:b/>
          <w:bCs/>
        </w:rPr>
        <w:t>Závěr:</w:t>
      </w:r>
      <w:r w:rsidRPr="008F603B">
        <w:rPr>
          <w:b/>
          <w:bCs/>
        </w:rPr>
        <w:tab/>
        <w:t xml:space="preserve">Asociace ředitelů zdravotnických škol odmítá </w:t>
      </w:r>
      <w:r>
        <w:rPr>
          <w:b/>
          <w:bCs/>
        </w:rPr>
        <w:t xml:space="preserve">v současné době </w:t>
      </w:r>
      <w:r w:rsidRPr="008F603B">
        <w:rPr>
          <w:b/>
          <w:bCs/>
        </w:rPr>
        <w:t>návrh jako celek</w:t>
      </w:r>
      <w:r>
        <w:rPr>
          <w:b/>
          <w:bCs/>
        </w:rPr>
        <w:t xml:space="preserve"> a doporučuje minimální odklad do roku 2014.</w:t>
      </w:r>
    </w:p>
    <w:p w:rsidR="00DB28B9" w:rsidRDefault="00DB28B9" w:rsidP="008F603B">
      <w:pPr>
        <w:ind w:left="720" w:hanging="720"/>
        <w:jc w:val="both"/>
        <w:rPr>
          <w:b/>
          <w:bCs/>
        </w:rPr>
      </w:pPr>
    </w:p>
    <w:p w:rsidR="00DB28B9" w:rsidRPr="008F603B" w:rsidRDefault="00DB28B9" w:rsidP="008F603B">
      <w:pPr>
        <w:jc w:val="both"/>
        <w:rPr>
          <w:sz w:val="28"/>
          <w:szCs w:val="28"/>
          <w:u w:val="single"/>
        </w:rPr>
      </w:pPr>
      <w:r w:rsidRPr="008F603B">
        <w:rPr>
          <w:sz w:val="28"/>
          <w:szCs w:val="28"/>
        </w:rPr>
        <w:t xml:space="preserve">B) </w:t>
      </w:r>
      <w:r w:rsidRPr="008F603B">
        <w:rPr>
          <w:sz w:val="28"/>
          <w:szCs w:val="28"/>
        </w:rPr>
        <w:tab/>
      </w:r>
      <w:r w:rsidRPr="008F603B">
        <w:rPr>
          <w:sz w:val="28"/>
          <w:szCs w:val="28"/>
          <w:u w:val="single"/>
        </w:rPr>
        <w:t xml:space="preserve">Návrhy na úpravy dokumentu při projednávání koncepce financování </w:t>
      </w:r>
      <w:proofErr w:type="spellStart"/>
      <w:r w:rsidRPr="008F603B">
        <w:rPr>
          <w:sz w:val="28"/>
          <w:szCs w:val="28"/>
          <w:u w:val="single"/>
        </w:rPr>
        <w:t>RgŠ</w:t>
      </w:r>
      <w:proofErr w:type="spellEnd"/>
    </w:p>
    <w:p w:rsidR="00DB28B9" w:rsidRPr="003A5389" w:rsidRDefault="00DB28B9" w:rsidP="00825BC4">
      <w:pPr>
        <w:pStyle w:val="Odstavecseseznamem"/>
        <w:numPr>
          <w:ilvl w:val="0"/>
          <w:numId w:val="1"/>
        </w:numPr>
        <w:jc w:val="both"/>
        <w:rPr>
          <w:u w:val="single"/>
        </w:rPr>
      </w:pPr>
      <w:r w:rsidRPr="003A5389">
        <w:rPr>
          <w:u w:val="single"/>
        </w:rPr>
        <w:t>Překlenovací období</w:t>
      </w:r>
    </w:p>
    <w:p w:rsidR="00DB28B9" w:rsidRDefault="00DB28B9" w:rsidP="00825BC4">
      <w:pPr>
        <w:pStyle w:val="Odstavecseseznamem"/>
        <w:jc w:val="both"/>
      </w:pPr>
      <w:r>
        <w:t>Změna financování s účinností od školního roku 2013 vyžaduje stanovit překlenovací období, protože navrhovaný systém nebyl pilotován a je nutné eliminovat riziko nedofinancování škol. Financování v překlenovací době je možno řešit dvojím způsobem:</w:t>
      </w:r>
    </w:p>
    <w:p w:rsidR="00DB28B9" w:rsidRDefault="00DB28B9" w:rsidP="00825BC4">
      <w:pPr>
        <w:pStyle w:val="Odstavecseseznamem"/>
        <w:numPr>
          <w:ilvl w:val="0"/>
          <w:numId w:val="3"/>
        </w:numPr>
        <w:jc w:val="both"/>
      </w:pPr>
      <w:r>
        <w:t xml:space="preserve">V roce 2013 financovat třídy 1. ročníku novým systémem a ostatní třídy dle původního způsobu financování tj. normativem na žáka podle vzdělávacího oboru. Rizikem řešení je problematika stanovení centrálního normativu na žáka. </w:t>
      </w:r>
    </w:p>
    <w:p w:rsidR="00DB28B9" w:rsidRDefault="00DB28B9" w:rsidP="00825BC4">
      <w:pPr>
        <w:pStyle w:val="Odstavecseseznamem"/>
        <w:numPr>
          <w:ilvl w:val="0"/>
          <w:numId w:val="3"/>
        </w:numPr>
        <w:jc w:val="both"/>
      </w:pPr>
      <w:r>
        <w:t xml:space="preserve">Spustit nový systém rokem účinnosti a zabezpečit ochranu financí pro jednotlivé subjekty tím, že při poklesu rozpočtových financí oproti předchozímu roku bude MŠMT garantovat, že nejvyšší pokles je o 5%, </w:t>
      </w:r>
      <w:proofErr w:type="gramStart"/>
      <w:r>
        <w:t>t.j.</w:t>
      </w:r>
      <w:proofErr w:type="gramEnd"/>
      <w:r>
        <w:t>, že škola bude mít jistotu min. 95% výše financí v porovnání s předchozím rokem. Garance bude poskytnuta na dobu 3 let.</w:t>
      </w:r>
    </w:p>
    <w:p w:rsidR="00DB28B9" w:rsidRDefault="00DB28B9" w:rsidP="00825BC4">
      <w:pPr>
        <w:pStyle w:val="Odstavecseseznamem"/>
        <w:ind w:left="1068"/>
        <w:jc w:val="both"/>
      </w:pPr>
    </w:p>
    <w:p w:rsidR="00DB28B9" w:rsidRPr="00ED3511" w:rsidRDefault="00DB28B9" w:rsidP="005A08C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 w:hanging="720"/>
        <w:jc w:val="both"/>
        <w:rPr>
          <w:b/>
          <w:bCs/>
          <w:vertAlign w:val="subscript"/>
        </w:rPr>
      </w:pPr>
      <w:r w:rsidRPr="00ED3511">
        <w:rPr>
          <w:b/>
          <w:bCs/>
        </w:rPr>
        <w:t>Závěr:</w:t>
      </w:r>
      <w:r>
        <w:rPr>
          <w:b/>
          <w:bCs/>
        </w:rPr>
        <w:tab/>
      </w:r>
      <w:r w:rsidRPr="00ED3511">
        <w:rPr>
          <w:b/>
          <w:bCs/>
        </w:rPr>
        <w:t xml:space="preserve"> Pro zdravotnické a sociální vzdělávací obory </w:t>
      </w:r>
      <w:r>
        <w:rPr>
          <w:b/>
          <w:bCs/>
        </w:rPr>
        <w:t>upřednostňujeme první variantu - a</w:t>
      </w:r>
      <w:r w:rsidRPr="00ED3511">
        <w:rPr>
          <w:b/>
          <w:bCs/>
        </w:rPr>
        <w:t xml:space="preserve">)  </w:t>
      </w:r>
    </w:p>
    <w:p w:rsidR="00DB28B9" w:rsidRDefault="00DB28B9" w:rsidP="00825BC4">
      <w:pPr>
        <w:pStyle w:val="Odstavecseseznamem"/>
        <w:ind w:left="1068"/>
        <w:jc w:val="both"/>
      </w:pPr>
    </w:p>
    <w:p w:rsidR="00DB28B9" w:rsidRDefault="00DB28B9" w:rsidP="00825BC4">
      <w:pPr>
        <w:pStyle w:val="Odstavecseseznamem"/>
        <w:numPr>
          <w:ilvl w:val="0"/>
          <w:numId w:val="1"/>
        </w:numPr>
        <w:jc w:val="both"/>
        <w:rPr>
          <w:u w:val="single"/>
        </w:rPr>
      </w:pPr>
      <w:r w:rsidRPr="003A5389">
        <w:rPr>
          <w:u w:val="single"/>
        </w:rPr>
        <w:t>Stanovení minimální úrovně financování podle RVP</w:t>
      </w:r>
    </w:p>
    <w:p w:rsidR="00DB28B9" w:rsidRDefault="00DB28B9" w:rsidP="00825BC4">
      <w:pPr>
        <w:pStyle w:val="Odstavecseseznamem"/>
        <w:jc w:val="both"/>
      </w:pPr>
      <w:r w:rsidRPr="003A5389">
        <w:t>Pro</w:t>
      </w:r>
      <w:r>
        <w:t xml:space="preserve"> </w:t>
      </w:r>
      <w:r w:rsidRPr="003A5389">
        <w:t>minimální hodnotu</w:t>
      </w:r>
      <w:r>
        <w:t xml:space="preserve"> nelze pro zdravotnické a sociální obory vzdělávaní použít počet vyučovacích hodin 32 (H</w:t>
      </w:r>
      <w:r>
        <w:rPr>
          <w:vertAlign w:val="subscript"/>
        </w:rPr>
        <w:t>MIN</w:t>
      </w:r>
      <w:r>
        <w:t>), ale je třeba stanovit hodnotu H</w:t>
      </w:r>
      <w:r>
        <w:rPr>
          <w:vertAlign w:val="subscript"/>
        </w:rPr>
        <w:t>MIN</w:t>
      </w:r>
      <w:r>
        <w:t xml:space="preserve"> pro každý vzdělávací obor, vzhledem k zajištění BOZP žáků a dodržení platných zákonů a vyhlášek upravujících podmínky vzdělávaní. Minimální počet žáků ve třídě</w:t>
      </w:r>
      <w:r w:rsidRPr="005A08CB">
        <w:t xml:space="preserve"> je školsk</w:t>
      </w:r>
      <w:r>
        <w:t>ým zákonem limitován na 18 žáků.</w:t>
      </w:r>
      <w:r w:rsidRPr="005A08CB">
        <w:t xml:space="preserve"> </w:t>
      </w:r>
      <w:r>
        <w:t>P</w:t>
      </w:r>
      <w:r w:rsidRPr="005A08CB">
        <w:t>raktick</w:t>
      </w:r>
      <w:r>
        <w:t>é</w:t>
      </w:r>
      <w:r w:rsidRPr="005A08CB">
        <w:t xml:space="preserve"> </w:t>
      </w:r>
      <w:proofErr w:type="spellStart"/>
      <w:r w:rsidRPr="005A08CB">
        <w:t>vý</w:t>
      </w:r>
      <w:r>
        <w:t>učování</w:t>
      </w:r>
      <w:proofErr w:type="spellEnd"/>
      <w:r w:rsidRPr="005A08CB">
        <w:t xml:space="preserve"> ve zdravotnických, sociálních zařízeních a laboratořích musí</w:t>
      </w:r>
      <w:r>
        <w:t xml:space="preserve"> být</w:t>
      </w:r>
      <w:r w:rsidRPr="005A08CB">
        <w:t xml:space="preserve"> </w:t>
      </w:r>
      <w:r>
        <w:t>i</w:t>
      </w:r>
      <w:r w:rsidRPr="005A08CB">
        <w:t xml:space="preserve"> při </w:t>
      </w:r>
      <w:r>
        <w:t>minimálním počtu žáků (18) děleno</w:t>
      </w:r>
      <w:r w:rsidRPr="005A08CB">
        <w:t xml:space="preserve"> na skupiny atd.</w:t>
      </w:r>
    </w:p>
    <w:p w:rsidR="00DB28B9" w:rsidRDefault="00DB28B9" w:rsidP="00825BC4">
      <w:pPr>
        <w:pStyle w:val="Odstavecseseznamem"/>
        <w:jc w:val="both"/>
      </w:pPr>
    </w:p>
    <w:p w:rsidR="00DB28B9" w:rsidRPr="005A08CB" w:rsidRDefault="00DB28B9" w:rsidP="00825BC4">
      <w:pPr>
        <w:pStyle w:val="Odstavecseseznamem"/>
        <w:jc w:val="both"/>
      </w:pPr>
    </w:p>
    <w:p w:rsidR="00DB28B9" w:rsidRPr="005A08CB" w:rsidRDefault="00DB28B9" w:rsidP="00825BC4">
      <w:pPr>
        <w:pStyle w:val="Odstavecseseznamem"/>
        <w:jc w:val="both"/>
      </w:pPr>
      <w:r w:rsidRPr="005A08CB">
        <w:t>Navrhujeme stanovit H</w:t>
      </w:r>
      <w:r w:rsidRPr="005A08CB">
        <w:rPr>
          <w:vertAlign w:val="subscript"/>
        </w:rPr>
        <w:t>MIN</w:t>
      </w:r>
      <w:r w:rsidRPr="005A08CB">
        <w:t xml:space="preserve"> v těchto hodnotách (viz tabulka 1):</w:t>
      </w:r>
    </w:p>
    <w:p w:rsidR="00DB28B9" w:rsidRPr="005A08CB" w:rsidRDefault="00DB28B9" w:rsidP="00825BC4">
      <w:pPr>
        <w:pStyle w:val="Odstavecseseznamem"/>
        <w:jc w:val="both"/>
      </w:pPr>
    </w:p>
    <w:p w:rsidR="00DB28B9" w:rsidRDefault="00DB28B9" w:rsidP="00825BC4">
      <w:pPr>
        <w:pStyle w:val="Odstavecseseznamem"/>
        <w:jc w:val="both"/>
        <w:rPr>
          <w:lang w:val="en-US"/>
        </w:rPr>
      </w:pPr>
      <w:proofErr w:type="spellStart"/>
      <w:r>
        <w:rPr>
          <w:lang w:val="en-US"/>
        </w:rPr>
        <w:t>Tabulka</w:t>
      </w:r>
      <w:proofErr w:type="spellEnd"/>
      <w:r>
        <w:rPr>
          <w:lang w:val="en-US"/>
        </w:rPr>
        <w:t xml:space="preserve"> 1</w:t>
      </w:r>
    </w:p>
    <w:tbl>
      <w:tblPr>
        <w:tblW w:w="869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1080"/>
        <w:gridCol w:w="1080"/>
        <w:gridCol w:w="809"/>
        <w:gridCol w:w="1059"/>
        <w:gridCol w:w="783"/>
        <w:gridCol w:w="769"/>
        <w:gridCol w:w="764"/>
        <w:gridCol w:w="701"/>
        <w:gridCol w:w="824"/>
      </w:tblGrid>
      <w:tr w:rsidR="00DB28B9" w:rsidRPr="00152D76">
        <w:tc>
          <w:tcPr>
            <w:tcW w:w="828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Obor</w:t>
            </w:r>
          </w:p>
        </w:tc>
        <w:tc>
          <w:tcPr>
            <w:tcW w:w="1080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Zdravotnický asistent</w:t>
            </w:r>
          </w:p>
        </w:tc>
        <w:tc>
          <w:tcPr>
            <w:tcW w:w="1080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Laboratorní asistent</w:t>
            </w:r>
          </w:p>
        </w:tc>
        <w:tc>
          <w:tcPr>
            <w:tcW w:w="809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Asistent zubního technika</w:t>
            </w:r>
          </w:p>
        </w:tc>
        <w:tc>
          <w:tcPr>
            <w:tcW w:w="1059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Zdravotnické lyceum</w:t>
            </w:r>
          </w:p>
        </w:tc>
        <w:tc>
          <w:tcPr>
            <w:tcW w:w="783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Nutriční asistent</w:t>
            </w:r>
          </w:p>
        </w:tc>
        <w:tc>
          <w:tcPr>
            <w:tcW w:w="769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Oční optik</w:t>
            </w:r>
          </w:p>
        </w:tc>
        <w:tc>
          <w:tcPr>
            <w:tcW w:w="764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Sociální činnost</w:t>
            </w:r>
          </w:p>
        </w:tc>
        <w:tc>
          <w:tcPr>
            <w:tcW w:w="701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Masér</w:t>
            </w:r>
          </w:p>
        </w:tc>
        <w:tc>
          <w:tcPr>
            <w:tcW w:w="824" w:type="dxa"/>
          </w:tcPr>
          <w:p w:rsidR="00DB28B9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proofErr w:type="spellStart"/>
            <w:r w:rsidRPr="00152D76">
              <w:rPr>
                <w:sz w:val="16"/>
                <w:szCs w:val="16"/>
              </w:rPr>
              <w:t>Ošetřo</w:t>
            </w:r>
            <w:proofErr w:type="spellEnd"/>
            <w:r>
              <w:rPr>
                <w:sz w:val="16"/>
                <w:szCs w:val="16"/>
              </w:rPr>
              <w:t>-</w:t>
            </w:r>
          </w:p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proofErr w:type="spellStart"/>
            <w:r w:rsidRPr="00152D76">
              <w:rPr>
                <w:sz w:val="16"/>
                <w:szCs w:val="16"/>
              </w:rPr>
              <w:t>vatelka</w:t>
            </w:r>
            <w:proofErr w:type="spellEnd"/>
          </w:p>
        </w:tc>
      </w:tr>
      <w:tr w:rsidR="00DB28B9" w:rsidRPr="00152D76">
        <w:tc>
          <w:tcPr>
            <w:tcW w:w="828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 w:rsidRPr="00152D76">
              <w:t>H</w:t>
            </w:r>
            <w:r w:rsidRPr="00152D76">
              <w:rPr>
                <w:vertAlign w:val="subscript"/>
              </w:rPr>
              <w:t>MIN</w:t>
            </w:r>
          </w:p>
        </w:tc>
        <w:tc>
          <w:tcPr>
            <w:tcW w:w="1080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46</w:t>
            </w:r>
          </w:p>
        </w:tc>
        <w:tc>
          <w:tcPr>
            <w:tcW w:w="1080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48</w:t>
            </w:r>
          </w:p>
        </w:tc>
        <w:tc>
          <w:tcPr>
            <w:tcW w:w="809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53</w:t>
            </w:r>
          </w:p>
        </w:tc>
        <w:tc>
          <w:tcPr>
            <w:tcW w:w="1059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43</w:t>
            </w:r>
          </w:p>
        </w:tc>
        <w:tc>
          <w:tcPr>
            <w:tcW w:w="783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47</w:t>
            </w:r>
          </w:p>
        </w:tc>
        <w:tc>
          <w:tcPr>
            <w:tcW w:w="769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48</w:t>
            </w:r>
          </w:p>
        </w:tc>
        <w:tc>
          <w:tcPr>
            <w:tcW w:w="764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38</w:t>
            </w:r>
          </w:p>
        </w:tc>
        <w:tc>
          <w:tcPr>
            <w:tcW w:w="701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46</w:t>
            </w:r>
          </w:p>
        </w:tc>
        <w:tc>
          <w:tcPr>
            <w:tcW w:w="824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 w:rsidRPr="00152D76">
              <w:t>47</w:t>
            </w:r>
          </w:p>
        </w:tc>
      </w:tr>
      <w:tr w:rsidR="00DB28B9" w:rsidRPr="00152D76">
        <w:tc>
          <w:tcPr>
            <w:tcW w:w="828" w:type="dxa"/>
          </w:tcPr>
          <w:p w:rsidR="00DB28B9" w:rsidRPr="00786CFF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 w:rsidRPr="00786CFF">
              <w:t>F</w:t>
            </w:r>
            <w:r w:rsidRPr="00786CFF">
              <w:rPr>
                <w:vertAlign w:val="subscript"/>
              </w:rPr>
              <w:t>MIN</w:t>
            </w:r>
          </w:p>
          <w:p w:rsidR="00DB28B9" w:rsidRPr="00786CFF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 w:rsidRPr="00786CFF">
              <w:t>(v tis.)</w:t>
            </w:r>
          </w:p>
        </w:tc>
        <w:tc>
          <w:tcPr>
            <w:tcW w:w="1080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1010</w:t>
            </w:r>
          </w:p>
        </w:tc>
        <w:tc>
          <w:tcPr>
            <w:tcW w:w="1080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1050</w:t>
            </w:r>
          </w:p>
        </w:tc>
        <w:tc>
          <w:tcPr>
            <w:tcW w:w="809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1160</w:t>
            </w:r>
          </w:p>
        </w:tc>
        <w:tc>
          <w:tcPr>
            <w:tcW w:w="1059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940</w:t>
            </w:r>
          </w:p>
        </w:tc>
        <w:tc>
          <w:tcPr>
            <w:tcW w:w="783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1030</w:t>
            </w:r>
          </w:p>
        </w:tc>
        <w:tc>
          <w:tcPr>
            <w:tcW w:w="769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1050</w:t>
            </w:r>
          </w:p>
        </w:tc>
        <w:tc>
          <w:tcPr>
            <w:tcW w:w="764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840</w:t>
            </w:r>
          </w:p>
        </w:tc>
        <w:tc>
          <w:tcPr>
            <w:tcW w:w="701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1010</w:t>
            </w:r>
          </w:p>
        </w:tc>
        <w:tc>
          <w:tcPr>
            <w:tcW w:w="824" w:type="dxa"/>
          </w:tcPr>
          <w:p w:rsidR="00DB28B9" w:rsidRPr="00152D76" w:rsidRDefault="00DB28B9" w:rsidP="00786CFF">
            <w:pPr>
              <w:pStyle w:val="Odstavecseseznamem"/>
              <w:spacing w:after="0" w:line="240" w:lineRule="auto"/>
              <w:ind w:left="0"/>
              <w:jc w:val="center"/>
            </w:pPr>
            <w:r>
              <w:t>1030</w:t>
            </w:r>
          </w:p>
        </w:tc>
      </w:tr>
    </w:tbl>
    <w:p w:rsidR="00DB28B9" w:rsidRDefault="00DB28B9" w:rsidP="00825BC4">
      <w:pPr>
        <w:pStyle w:val="Odstavecseseznamem"/>
        <w:jc w:val="both"/>
      </w:pPr>
    </w:p>
    <w:p w:rsidR="00DB28B9" w:rsidRDefault="00DB28B9" w:rsidP="00825BC4">
      <w:pPr>
        <w:pStyle w:val="Odstavecseseznamem"/>
        <w:jc w:val="both"/>
      </w:pPr>
      <w:r>
        <w:t>Minimální úroveň financování (F</w:t>
      </w:r>
      <w:r>
        <w:rPr>
          <w:vertAlign w:val="subscript"/>
        </w:rPr>
        <w:t>MIN</w:t>
      </w:r>
      <w:r>
        <w:t>) na třídu bude mít různé hodnoty v závislosti na vzdělávacích oborech (řádek 3 tabulky 1).</w:t>
      </w:r>
    </w:p>
    <w:p w:rsidR="00DB28B9" w:rsidRDefault="00DB28B9" w:rsidP="00825BC4">
      <w:pPr>
        <w:pStyle w:val="Odstavecseseznamem"/>
        <w:jc w:val="both"/>
      </w:pPr>
    </w:p>
    <w:p w:rsidR="00DB28B9" w:rsidRDefault="00DB28B9" w:rsidP="00825BC4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Vzorec pro výpočet</w:t>
      </w:r>
      <w:r>
        <w:tab/>
        <w:t>F</w:t>
      </w:r>
      <w:r>
        <w:rPr>
          <w:vertAlign w:val="subscript"/>
        </w:rPr>
        <w:t>MIN</w:t>
      </w:r>
      <w:r>
        <w:t xml:space="preserve"> = H</w:t>
      </w:r>
      <w:r>
        <w:rPr>
          <w:vertAlign w:val="subscript"/>
        </w:rPr>
        <w:t>MIN</w:t>
      </w:r>
      <w:r>
        <w:t>/20 x 27000 x 1,35 x 12</w:t>
      </w:r>
      <w:r>
        <w:tab/>
        <w:t>zaokrouhleno na desetitisíce</w:t>
      </w:r>
    </w:p>
    <w:p w:rsidR="00DB28B9" w:rsidRDefault="00DB28B9" w:rsidP="00825BC4">
      <w:pPr>
        <w:pStyle w:val="Odstavecseseznamem"/>
        <w:jc w:val="both"/>
      </w:pPr>
    </w:p>
    <w:p w:rsidR="00DB28B9" w:rsidRPr="001E2716" w:rsidRDefault="00DB28B9" w:rsidP="00825BC4">
      <w:pPr>
        <w:pStyle w:val="Odstavecseseznamem"/>
        <w:jc w:val="both"/>
        <w:rPr>
          <w:i/>
          <w:iCs/>
        </w:rPr>
      </w:pPr>
      <w:r w:rsidRPr="001E2716">
        <w:rPr>
          <w:i/>
          <w:iCs/>
        </w:rPr>
        <w:t xml:space="preserve">Výpočet např. pro obor </w:t>
      </w:r>
      <w:proofErr w:type="spellStart"/>
      <w:proofErr w:type="gramStart"/>
      <w:r w:rsidRPr="001E2716">
        <w:rPr>
          <w:i/>
          <w:iCs/>
        </w:rPr>
        <w:t>zdrav</w:t>
      </w:r>
      <w:proofErr w:type="gramEnd"/>
      <w:r w:rsidRPr="001E2716">
        <w:rPr>
          <w:i/>
          <w:iCs/>
        </w:rPr>
        <w:t>.</w:t>
      </w:r>
      <w:proofErr w:type="gramStart"/>
      <w:r w:rsidRPr="001E2716">
        <w:rPr>
          <w:i/>
          <w:iCs/>
        </w:rPr>
        <w:t>asistent</w:t>
      </w:r>
      <w:proofErr w:type="spellEnd"/>
      <w:proofErr w:type="gramEnd"/>
      <w:r w:rsidRPr="001E2716">
        <w:rPr>
          <w:i/>
          <w:iCs/>
        </w:rPr>
        <w:t>:  F</w:t>
      </w:r>
      <w:r w:rsidRPr="001E2716">
        <w:rPr>
          <w:i/>
          <w:iCs/>
          <w:vertAlign w:val="subscript"/>
        </w:rPr>
        <w:t>MIN</w:t>
      </w:r>
      <w:r w:rsidRPr="001E2716">
        <w:rPr>
          <w:i/>
          <w:iCs/>
        </w:rPr>
        <w:t xml:space="preserve"> = 42/20 x 27000 x 1,35 x 12</w:t>
      </w:r>
    </w:p>
    <w:p w:rsidR="00DB28B9" w:rsidRDefault="00DB28B9" w:rsidP="00825BC4">
      <w:pPr>
        <w:pStyle w:val="Odstavecseseznamem"/>
        <w:jc w:val="both"/>
        <w:rPr>
          <w:i/>
          <w:iCs/>
          <w:u w:val="single"/>
        </w:rPr>
      </w:pPr>
    </w:p>
    <w:p w:rsidR="00DB28B9" w:rsidRDefault="00DB28B9" w:rsidP="00825BC4">
      <w:pPr>
        <w:pStyle w:val="Odstavecseseznamem"/>
        <w:jc w:val="both"/>
        <w:rPr>
          <w:i/>
          <w:iCs/>
        </w:rPr>
      </w:pPr>
      <w:r w:rsidRPr="009D5BF8">
        <w:rPr>
          <w:i/>
          <w:iCs/>
          <w:u w:val="single"/>
        </w:rPr>
        <w:t>Poznámk</w:t>
      </w:r>
      <w:r>
        <w:rPr>
          <w:i/>
          <w:iCs/>
          <w:u w:val="single"/>
        </w:rPr>
        <w:t>y</w:t>
      </w:r>
      <w:r w:rsidRPr="009D5BF8">
        <w:rPr>
          <w:i/>
          <w:iCs/>
        </w:rPr>
        <w:t>:</w:t>
      </w:r>
    </w:p>
    <w:p w:rsidR="00DB28B9" w:rsidRDefault="00DB28B9" w:rsidP="00786CFF">
      <w:pPr>
        <w:pStyle w:val="Odstavecseseznamem"/>
        <w:numPr>
          <w:ilvl w:val="1"/>
          <w:numId w:val="3"/>
        </w:numPr>
        <w:jc w:val="both"/>
        <w:rPr>
          <w:i/>
          <w:iCs/>
        </w:rPr>
      </w:pPr>
      <w:r>
        <w:rPr>
          <w:i/>
          <w:iCs/>
        </w:rPr>
        <w:t>D</w:t>
      </w:r>
      <w:r w:rsidRPr="009D5BF8">
        <w:rPr>
          <w:i/>
          <w:iCs/>
        </w:rPr>
        <w:t>iskutabilní je stanovení údaje průměrného úvazku učitelů – 20 hodin, této hodnoty lze dosáhnout ve školách kde je 50 učitelů</w:t>
      </w:r>
      <w:r>
        <w:rPr>
          <w:i/>
          <w:iCs/>
        </w:rPr>
        <w:t xml:space="preserve"> a více</w:t>
      </w:r>
      <w:r w:rsidRPr="009D5BF8">
        <w:rPr>
          <w:i/>
          <w:iCs/>
        </w:rPr>
        <w:t xml:space="preserve">. Na malých školách, které mají počet </w:t>
      </w:r>
      <w:proofErr w:type="gramStart"/>
      <w:r w:rsidRPr="009D5BF8">
        <w:rPr>
          <w:i/>
          <w:iCs/>
        </w:rPr>
        <w:t>učitelů  20</w:t>
      </w:r>
      <w:proofErr w:type="gramEnd"/>
      <w:r w:rsidRPr="009D5BF8">
        <w:rPr>
          <w:i/>
          <w:iCs/>
        </w:rPr>
        <w:t xml:space="preserve"> – 40, </w:t>
      </w:r>
      <w:r>
        <w:rPr>
          <w:i/>
          <w:iCs/>
        </w:rPr>
        <w:t>činí</w:t>
      </w:r>
      <w:r w:rsidRPr="009D5BF8">
        <w:rPr>
          <w:i/>
          <w:iCs/>
        </w:rPr>
        <w:t xml:space="preserve"> průměrný úvazek 19 hodin/učitel</w:t>
      </w:r>
      <w:r>
        <w:rPr>
          <w:i/>
          <w:iCs/>
        </w:rPr>
        <w:t>. Hodnota 27 000 udává průměrný měsíční plat učitelů v ČR.</w:t>
      </w:r>
    </w:p>
    <w:p w:rsidR="00DB28B9" w:rsidRDefault="00DB28B9" w:rsidP="00786CFF">
      <w:pPr>
        <w:pStyle w:val="Odstavecseseznamem"/>
        <w:numPr>
          <w:ilvl w:val="1"/>
          <w:numId w:val="3"/>
        </w:numPr>
        <w:jc w:val="both"/>
        <w:rPr>
          <w:i/>
          <w:iCs/>
        </w:rPr>
      </w:pPr>
      <w:r>
        <w:rPr>
          <w:i/>
          <w:iCs/>
        </w:rPr>
        <w:t>Označení F koresponduje s označením ON v ministerském materiálu</w:t>
      </w:r>
    </w:p>
    <w:p w:rsidR="00DB28B9" w:rsidRDefault="00DB28B9" w:rsidP="00ED3511">
      <w:pPr>
        <w:pStyle w:val="Odstavecseseznamem"/>
        <w:ind w:left="1080"/>
        <w:jc w:val="both"/>
        <w:rPr>
          <w:b/>
          <w:bCs/>
        </w:rPr>
      </w:pPr>
    </w:p>
    <w:p w:rsidR="00DB28B9" w:rsidRPr="008B1023" w:rsidRDefault="00DB28B9" w:rsidP="005A08C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 w:hanging="720"/>
        <w:jc w:val="both"/>
        <w:rPr>
          <w:b/>
          <w:bCs/>
          <w:vertAlign w:val="subscript"/>
        </w:rPr>
      </w:pPr>
      <w:r w:rsidRPr="00ED3511">
        <w:rPr>
          <w:b/>
          <w:bCs/>
        </w:rPr>
        <w:t xml:space="preserve">Závěr: </w:t>
      </w:r>
      <w:r>
        <w:rPr>
          <w:b/>
          <w:bCs/>
        </w:rPr>
        <w:tab/>
      </w:r>
      <w:r w:rsidRPr="00ED3511">
        <w:rPr>
          <w:b/>
          <w:bCs/>
        </w:rPr>
        <w:t xml:space="preserve">Pro zdravotnické a sociální vzdělávací obory </w:t>
      </w:r>
      <w:r>
        <w:rPr>
          <w:b/>
          <w:bCs/>
        </w:rPr>
        <w:t xml:space="preserve">doporučujeme stanovit </w:t>
      </w:r>
      <w:r w:rsidRPr="008B1023">
        <w:rPr>
          <w:b/>
          <w:bCs/>
        </w:rPr>
        <w:t>minimální úrovně financování</w:t>
      </w:r>
      <w:r>
        <w:rPr>
          <w:b/>
          <w:bCs/>
        </w:rPr>
        <w:t xml:space="preserve"> podle tabulky 1.</w:t>
      </w:r>
    </w:p>
    <w:p w:rsidR="00DB28B9" w:rsidRDefault="00DB28B9" w:rsidP="00E35FBA">
      <w:pPr>
        <w:pStyle w:val="Odstavecseseznamem"/>
        <w:ind w:left="1428"/>
        <w:jc w:val="both"/>
        <w:rPr>
          <w:i/>
          <w:iCs/>
        </w:rPr>
      </w:pPr>
    </w:p>
    <w:p w:rsidR="00DB28B9" w:rsidRPr="009D5BF8" w:rsidRDefault="00DB28B9" w:rsidP="00825BC4">
      <w:pPr>
        <w:pStyle w:val="Odstavecseseznamem"/>
        <w:numPr>
          <w:ilvl w:val="0"/>
          <w:numId w:val="1"/>
        </w:numPr>
        <w:jc w:val="both"/>
        <w:rPr>
          <w:u w:val="single"/>
        </w:rPr>
      </w:pPr>
      <w:r w:rsidRPr="009D5BF8">
        <w:rPr>
          <w:u w:val="single"/>
        </w:rPr>
        <w:t>Optimální rozsah vzdělávaní - H</w:t>
      </w:r>
      <w:r w:rsidRPr="009D5BF8">
        <w:rPr>
          <w:u w:val="single"/>
          <w:vertAlign w:val="subscript"/>
        </w:rPr>
        <w:t>OPT</w:t>
      </w:r>
      <w:r>
        <w:rPr>
          <w:u w:val="single"/>
          <w:vertAlign w:val="subscript"/>
        </w:rPr>
        <w:t xml:space="preserve"> </w:t>
      </w:r>
      <w:r w:rsidRPr="009D5BF8">
        <w:rPr>
          <w:vertAlign w:val="subscript"/>
        </w:rPr>
        <w:t xml:space="preserve"> </w:t>
      </w:r>
      <w:r w:rsidRPr="009D5BF8">
        <w:t xml:space="preserve">  </w:t>
      </w:r>
    </w:p>
    <w:p w:rsidR="00DB28B9" w:rsidRDefault="00DB28B9" w:rsidP="00825BC4">
      <w:pPr>
        <w:pStyle w:val="Odstavecseseznamem"/>
        <w:jc w:val="both"/>
      </w:pPr>
      <w:r w:rsidRPr="009D5BF8">
        <w:t>H</w:t>
      </w:r>
      <w:r>
        <w:rPr>
          <w:vertAlign w:val="subscript"/>
        </w:rPr>
        <w:t>OPT</w:t>
      </w:r>
      <w:r>
        <w:t xml:space="preserve"> = průměrný počet vyučovaných hodin za týden v daném oboru vzdělávaní při optimální naplněnosti třídy.</w:t>
      </w:r>
    </w:p>
    <w:p w:rsidR="00DB28B9" w:rsidRDefault="00DB28B9" w:rsidP="00825BC4">
      <w:pPr>
        <w:pStyle w:val="Odstavecseseznamem"/>
        <w:jc w:val="both"/>
      </w:pPr>
      <w:r>
        <w:t xml:space="preserve">V návrhu koncepčního materiálu nejsou zapracovány zdravotnické obory, proto </w:t>
      </w:r>
      <w:r w:rsidRPr="005A08CB">
        <w:rPr>
          <w:u w:val="single"/>
        </w:rPr>
        <w:t xml:space="preserve">navrhujeme zachovat hodnoty H uvedené v RVP, které jsou minimální pro určení finančních prostředků u </w:t>
      </w:r>
      <w:r w:rsidRPr="005A08CB">
        <w:rPr>
          <w:u w:val="single"/>
        </w:rPr>
        <w:lastRenderedPageBreak/>
        <w:t>jednotlivých vzdělávacích oborů a které zpracovávaly odborné týmy MŠMT (viz tabulka 2).</w:t>
      </w:r>
      <w:r>
        <w:t xml:space="preserve"> Pro jednodušší výpočet hodnoty H jsou zaokrouhleny.</w:t>
      </w:r>
    </w:p>
    <w:p w:rsidR="00DB28B9" w:rsidRDefault="00DB28B9" w:rsidP="00825BC4">
      <w:pPr>
        <w:pStyle w:val="Odstavecseseznamem"/>
        <w:jc w:val="both"/>
      </w:pPr>
    </w:p>
    <w:p w:rsidR="00DB28B9" w:rsidRDefault="00DB28B9" w:rsidP="00825BC4">
      <w:pPr>
        <w:pStyle w:val="Odstavecseseznamem"/>
        <w:jc w:val="both"/>
      </w:pPr>
      <w:r>
        <w:t>Hodnoty F</w:t>
      </w:r>
      <w:r>
        <w:rPr>
          <w:vertAlign w:val="subscript"/>
        </w:rPr>
        <w:t>OPT</w:t>
      </w:r>
      <w:r>
        <w:t xml:space="preserve"> mají stejný vzorec</w:t>
      </w:r>
    </w:p>
    <w:p w:rsidR="00DB28B9" w:rsidRPr="001E2716" w:rsidRDefault="00DB28B9" w:rsidP="00825BC4">
      <w:pPr>
        <w:pStyle w:val="Odstavecseseznamem"/>
        <w:jc w:val="both"/>
      </w:pPr>
    </w:p>
    <w:p w:rsidR="00DB28B9" w:rsidRDefault="00DB28B9" w:rsidP="00825BC4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Vzorec pro výpočet</w:t>
      </w:r>
      <w:r>
        <w:tab/>
        <w:t>F</w:t>
      </w:r>
      <w:r>
        <w:rPr>
          <w:vertAlign w:val="subscript"/>
        </w:rPr>
        <w:t>OPT</w:t>
      </w:r>
      <w:r>
        <w:t xml:space="preserve"> = H</w:t>
      </w:r>
      <w:r>
        <w:rPr>
          <w:vertAlign w:val="subscript"/>
        </w:rPr>
        <w:t>OPT</w:t>
      </w:r>
      <w:r>
        <w:t>/20 x 27000 x 1,35 x 12</w:t>
      </w:r>
    </w:p>
    <w:p w:rsidR="00DB28B9" w:rsidRDefault="00DB28B9" w:rsidP="00825BC4">
      <w:pPr>
        <w:pStyle w:val="Odstavecseseznamem"/>
        <w:jc w:val="both"/>
      </w:pPr>
    </w:p>
    <w:p w:rsidR="00DB28B9" w:rsidRDefault="00DB28B9" w:rsidP="00825BC4">
      <w:pPr>
        <w:pStyle w:val="Odstavecseseznamem"/>
        <w:jc w:val="both"/>
      </w:pPr>
      <w:r>
        <w:t>Tabulka 2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9"/>
        <w:gridCol w:w="1052"/>
        <w:gridCol w:w="976"/>
        <w:gridCol w:w="881"/>
        <w:gridCol w:w="1059"/>
        <w:gridCol w:w="872"/>
        <w:gridCol w:w="852"/>
        <w:gridCol w:w="865"/>
        <w:gridCol w:w="853"/>
        <w:gridCol w:w="1105"/>
      </w:tblGrid>
      <w:tr w:rsidR="00DB28B9" w:rsidRPr="00152D76">
        <w:tc>
          <w:tcPr>
            <w:tcW w:w="921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Obor</w:t>
            </w:r>
          </w:p>
        </w:tc>
        <w:tc>
          <w:tcPr>
            <w:tcW w:w="921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Zdravotnický asistent</w:t>
            </w:r>
          </w:p>
        </w:tc>
        <w:tc>
          <w:tcPr>
            <w:tcW w:w="921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Laboratorní asistent</w:t>
            </w:r>
          </w:p>
        </w:tc>
        <w:tc>
          <w:tcPr>
            <w:tcW w:w="921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Asistent zubního technika</w:t>
            </w:r>
          </w:p>
        </w:tc>
        <w:tc>
          <w:tcPr>
            <w:tcW w:w="921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Zdravotnické lyceum</w:t>
            </w:r>
          </w:p>
        </w:tc>
        <w:tc>
          <w:tcPr>
            <w:tcW w:w="921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Nutriční asistent</w:t>
            </w:r>
          </w:p>
        </w:tc>
        <w:tc>
          <w:tcPr>
            <w:tcW w:w="921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Oční optik</w:t>
            </w:r>
          </w:p>
        </w:tc>
        <w:tc>
          <w:tcPr>
            <w:tcW w:w="921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Sociální činnost</w:t>
            </w:r>
          </w:p>
        </w:tc>
        <w:tc>
          <w:tcPr>
            <w:tcW w:w="922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Masér</w:t>
            </w:r>
          </w:p>
        </w:tc>
        <w:tc>
          <w:tcPr>
            <w:tcW w:w="922" w:type="dxa"/>
          </w:tcPr>
          <w:p w:rsidR="00DB28B9" w:rsidRPr="00152D76" w:rsidRDefault="00DB28B9" w:rsidP="00152D76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ošetřovatelka</w:t>
            </w:r>
          </w:p>
        </w:tc>
      </w:tr>
      <w:tr w:rsidR="00DB28B9" w:rsidRPr="00152D76"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 w:rsidRPr="00152D76">
              <w:t>H</w:t>
            </w:r>
            <w:r w:rsidRPr="00152D76">
              <w:rPr>
                <w:vertAlign w:val="subscript"/>
              </w:rPr>
              <w:t>OPT</w:t>
            </w:r>
          </w:p>
        </w:tc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64</w:t>
            </w:r>
          </w:p>
        </w:tc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63</w:t>
            </w:r>
          </w:p>
        </w:tc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68</w:t>
            </w:r>
          </w:p>
        </w:tc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51</w:t>
            </w:r>
          </w:p>
        </w:tc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54</w:t>
            </w:r>
          </w:p>
        </w:tc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51</w:t>
            </w:r>
          </w:p>
        </w:tc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47</w:t>
            </w:r>
          </w:p>
        </w:tc>
        <w:tc>
          <w:tcPr>
            <w:tcW w:w="922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51</w:t>
            </w:r>
          </w:p>
        </w:tc>
        <w:tc>
          <w:tcPr>
            <w:tcW w:w="922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47</w:t>
            </w:r>
          </w:p>
        </w:tc>
      </w:tr>
      <w:tr w:rsidR="00DB28B9" w:rsidRPr="00152D76">
        <w:tc>
          <w:tcPr>
            <w:tcW w:w="921" w:type="dxa"/>
          </w:tcPr>
          <w:p w:rsidR="00DB28B9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 w:rsidRPr="00152D76">
              <w:t>F</w:t>
            </w:r>
            <w:r w:rsidRPr="00152D76">
              <w:rPr>
                <w:vertAlign w:val="subscript"/>
              </w:rPr>
              <w:t>OPT</w:t>
            </w:r>
          </w:p>
          <w:p w:rsidR="00DB28B9" w:rsidRPr="00E35FBA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(v tis.)</w:t>
            </w:r>
          </w:p>
        </w:tc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1400</w:t>
            </w:r>
          </w:p>
        </w:tc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1380</w:t>
            </w:r>
          </w:p>
        </w:tc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1490</w:t>
            </w:r>
          </w:p>
        </w:tc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1120</w:t>
            </w:r>
          </w:p>
        </w:tc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1080</w:t>
            </w:r>
          </w:p>
        </w:tc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1120</w:t>
            </w:r>
          </w:p>
        </w:tc>
        <w:tc>
          <w:tcPr>
            <w:tcW w:w="921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1030</w:t>
            </w:r>
          </w:p>
        </w:tc>
        <w:tc>
          <w:tcPr>
            <w:tcW w:w="922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1120</w:t>
            </w:r>
          </w:p>
        </w:tc>
        <w:tc>
          <w:tcPr>
            <w:tcW w:w="922" w:type="dxa"/>
          </w:tcPr>
          <w:p w:rsidR="00DB28B9" w:rsidRPr="00152D76" w:rsidRDefault="00DB28B9" w:rsidP="00E35FBA">
            <w:pPr>
              <w:pStyle w:val="Odstavecseseznamem"/>
              <w:spacing w:after="0" w:line="240" w:lineRule="auto"/>
              <w:ind w:left="0"/>
              <w:jc w:val="center"/>
            </w:pPr>
            <w:r>
              <w:t>1030</w:t>
            </w:r>
          </w:p>
        </w:tc>
      </w:tr>
    </w:tbl>
    <w:p w:rsidR="00DB28B9" w:rsidRDefault="00DB28B9" w:rsidP="00825BC4">
      <w:pPr>
        <w:pStyle w:val="Odstavecseseznamem"/>
        <w:jc w:val="both"/>
        <w:rPr>
          <w:u w:val="single"/>
        </w:rPr>
      </w:pPr>
    </w:p>
    <w:p w:rsidR="00DB28B9" w:rsidRPr="008B1023" w:rsidRDefault="00DB28B9" w:rsidP="005A08C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80" w:hanging="720"/>
        <w:jc w:val="both"/>
        <w:rPr>
          <w:b/>
          <w:bCs/>
          <w:vertAlign w:val="subscript"/>
        </w:rPr>
      </w:pPr>
      <w:r w:rsidRPr="00ED3511">
        <w:rPr>
          <w:b/>
          <w:bCs/>
        </w:rPr>
        <w:t xml:space="preserve">Závěr: </w:t>
      </w:r>
      <w:r>
        <w:rPr>
          <w:b/>
          <w:bCs/>
        </w:rPr>
        <w:tab/>
      </w:r>
      <w:r w:rsidRPr="00ED3511">
        <w:rPr>
          <w:b/>
          <w:bCs/>
        </w:rPr>
        <w:t xml:space="preserve">Pro zdravotnické a sociální vzdělávací obory </w:t>
      </w:r>
      <w:r>
        <w:rPr>
          <w:b/>
          <w:bCs/>
        </w:rPr>
        <w:t>doporučujeme stanovit optimální</w:t>
      </w:r>
      <w:r w:rsidRPr="008B1023">
        <w:rPr>
          <w:b/>
          <w:bCs/>
        </w:rPr>
        <w:t xml:space="preserve"> úrovně financování</w:t>
      </w:r>
      <w:r>
        <w:rPr>
          <w:b/>
          <w:bCs/>
        </w:rPr>
        <w:t xml:space="preserve"> podle tabulky 2.</w:t>
      </w:r>
    </w:p>
    <w:p w:rsidR="00DB28B9" w:rsidRPr="009D5BF8" w:rsidRDefault="00DB28B9" w:rsidP="00825BC4">
      <w:pPr>
        <w:pStyle w:val="Odstavecseseznamem"/>
        <w:jc w:val="both"/>
        <w:rPr>
          <w:u w:val="single"/>
        </w:rPr>
      </w:pPr>
    </w:p>
    <w:p w:rsidR="00DB28B9" w:rsidRDefault="00DB28B9" w:rsidP="00825BC4">
      <w:pPr>
        <w:pStyle w:val="Odstavecseseznamem"/>
        <w:numPr>
          <w:ilvl w:val="0"/>
          <w:numId w:val="1"/>
        </w:numPr>
        <w:jc w:val="both"/>
        <w:rPr>
          <w:u w:val="single"/>
        </w:rPr>
      </w:pPr>
      <w:r w:rsidRPr="009B06BE">
        <w:rPr>
          <w:u w:val="single"/>
        </w:rPr>
        <w:t>„Nasávací efekt“</w:t>
      </w:r>
    </w:p>
    <w:p w:rsidR="00DB28B9" w:rsidRDefault="00DB28B9" w:rsidP="00825BC4">
      <w:pPr>
        <w:pStyle w:val="Odstavecseseznamem"/>
        <w:jc w:val="both"/>
      </w:pPr>
      <w:r w:rsidRPr="009B06BE">
        <w:t>Vzhledem</w:t>
      </w:r>
      <w:r>
        <w:t xml:space="preserve"> k demografickému vývoji a nutnosti podpory zdravotnických oborů, která vyplývá z analýzy Národního ústavu pro vzdělávání publikované v říjnu 2011, je optimální naplněnost tříd u zdravotnických a sociálních oborů </w:t>
      </w:r>
      <w:r w:rsidRPr="005A08CB">
        <w:rPr>
          <w:b/>
          <w:bCs/>
        </w:rPr>
        <w:t>24 žáků</w:t>
      </w:r>
      <w:r>
        <w:t>. Při vyšší naplněnosti tříd navrhujeme zajistit financování žáků i nad touto hranicí. V opačném případě, kdy naplněnost nedosahuje optimální hodnoty, navrhujeme ponížit financování třídy maximálně do hodnoty F</w:t>
      </w:r>
      <w:r>
        <w:rPr>
          <w:vertAlign w:val="subscript"/>
        </w:rPr>
        <w:t>MIN</w:t>
      </w:r>
      <w:r>
        <w:t>.</w:t>
      </w:r>
    </w:p>
    <w:p w:rsidR="00DB28B9" w:rsidRDefault="00DB28B9" w:rsidP="00825BC4">
      <w:pPr>
        <w:pStyle w:val="Odstavecseseznamem"/>
        <w:jc w:val="both"/>
      </w:pPr>
    </w:p>
    <w:p w:rsidR="00DB28B9" w:rsidRDefault="00DB28B9" w:rsidP="00825BC4">
      <w:pPr>
        <w:pStyle w:val="Odstavecseseznamem"/>
        <w:jc w:val="both"/>
      </w:pPr>
      <w:r>
        <w:t>Tabulka 3</w:t>
      </w:r>
    </w:p>
    <w:tbl>
      <w:tblPr>
        <w:tblW w:w="856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20"/>
        <w:gridCol w:w="1052"/>
        <w:gridCol w:w="976"/>
        <w:gridCol w:w="772"/>
        <w:gridCol w:w="1059"/>
        <w:gridCol w:w="738"/>
        <w:gridCol w:w="663"/>
        <w:gridCol w:w="713"/>
        <w:gridCol w:w="663"/>
        <w:gridCol w:w="712"/>
      </w:tblGrid>
      <w:tr w:rsidR="00DB28B9" w:rsidRPr="00152D76">
        <w:tc>
          <w:tcPr>
            <w:tcW w:w="1220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Obor</w:t>
            </w:r>
          </w:p>
        </w:tc>
        <w:tc>
          <w:tcPr>
            <w:tcW w:w="1052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Zdravotnický asistent</w:t>
            </w:r>
          </w:p>
        </w:tc>
        <w:tc>
          <w:tcPr>
            <w:tcW w:w="976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Laboratorní asistent</w:t>
            </w:r>
          </w:p>
        </w:tc>
        <w:tc>
          <w:tcPr>
            <w:tcW w:w="772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Asistent zubního technika</w:t>
            </w:r>
          </w:p>
        </w:tc>
        <w:tc>
          <w:tcPr>
            <w:tcW w:w="1059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Zdravotnické lyceum</w:t>
            </w:r>
          </w:p>
        </w:tc>
        <w:tc>
          <w:tcPr>
            <w:tcW w:w="738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Nutriční asistent</w:t>
            </w:r>
          </w:p>
        </w:tc>
        <w:tc>
          <w:tcPr>
            <w:tcW w:w="663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Oční optik</w:t>
            </w:r>
          </w:p>
        </w:tc>
        <w:tc>
          <w:tcPr>
            <w:tcW w:w="713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Sociální činnost</w:t>
            </w:r>
          </w:p>
        </w:tc>
        <w:tc>
          <w:tcPr>
            <w:tcW w:w="663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Masér</w:t>
            </w:r>
          </w:p>
        </w:tc>
        <w:tc>
          <w:tcPr>
            <w:tcW w:w="712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152D76">
              <w:rPr>
                <w:sz w:val="16"/>
                <w:szCs w:val="16"/>
              </w:rPr>
              <w:t>ošetřovatelka</w:t>
            </w:r>
          </w:p>
        </w:tc>
      </w:tr>
      <w:tr w:rsidR="00DB28B9" w:rsidRPr="00152D76">
        <w:tc>
          <w:tcPr>
            <w:tcW w:w="1220" w:type="dxa"/>
          </w:tcPr>
          <w:p w:rsidR="00DB28B9" w:rsidRPr="00E35FBA" w:rsidRDefault="00DB28B9" w:rsidP="001F1A01">
            <w:pPr>
              <w:pStyle w:val="Odstavecseseznamem"/>
              <w:spacing w:after="0" w:line="240" w:lineRule="auto"/>
              <w:ind w:left="0"/>
              <w:jc w:val="center"/>
            </w:pPr>
            <w:r>
              <w:t>Průměrná naplněnost tříd</w:t>
            </w:r>
          </w:p>
        </w:tc>
        <w:tc>
          <w:tcPr>
            <w:tcW w:w="1052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center"/>
            </w:pPr>
            <w:r>
              <w:t>27</w:t>
            </w:r>
          </w:p>
        </w:tc>
        <w:tc>
          <w:tcPr>
            <w:tcW w:w="976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center"/>
            </w:pPr>
            <w:r>
              <w:t>27</w:t>
            </w:r>
          </w:p>
        </w:tc>
        <w:tc>
          <w:tcPr>
            <w:tcW w:w="772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center"/>
            </w:pPr>
            <w:r>
              <w:t>28</w:t>
            </w:r>
          </w:p>
        </w:tc>
        <w:tc>
          <w:tcPr>
            <w:tcW w:w="1059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center"/>
            </w:pPr>
            <w:r>
              <w:t>25</w:t>
            </w:r>
          </w:p>
        </w:tc>
        <w:tc>
          <w:tcPr>
            <w:tcW w:w="738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center"/>
            </w:pPr>
            <w:r>
              <w:t>26</w:t>
            </w:r>
          </w:p>
        </w:tc>
        <w:tc>
          <w:tcPr>
            <w:tcW w:w="663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center"/>
            </w:pPr>
            <w:r>
              <w:t>26</w:t>
            </w:r>
          </w:p>
        </w:tc>
        <w:tc>
          <w:tcPr>
            <w:tcW w:w="713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center"/>
            </w:pPr>
            <w:r>
              <w:t>21</w:t>
            </w:r>
          </w:p>
        </w:tc>
        <w:tc>
          <w:tcPr>
            <w:tcW w:w="663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center"/>
            </w:pPr>
            <w:r>
              <w:t>24</w:t>
            </w:r>
          </w:p>
        </w:tc>
        <w:tc>
          <w:tcPr>
            <w:tcW w:w="712" w:type="dxa"/>
          </w:tcPr>
          <w:p w:rsidR="00DB28B9" w:rsidRPr="00152D76" w:rsidRDefault="00DB28B9" w:rsidP="001F1A01">
            <w:pPr>
              <w:pStyle w:val="Odstavecseseznamem"/>
              <w:spacing w:after="0" w:line="240" w:lineRule="auto"/>
              <w:ind w:left="0"/>
              <w:jc w:val="center"/>
            </w:pPr>
            <w:r>
              <w:t>18</w:t>
            </w:r>
          </w:p>
        </w:tc>
      </w:tr>
    </w:tbl>
    <w:p w:rsidR="00DB28B9" w:rsidRDefault="00DB28B9" w:rsidP="00825BC4">
      <w:pPr>
        <w:pStyle w:val="Odstavecseseznamem"/>
        <w:jc w:val="both"/>
      </w:pPr>
    </w:p>
    <w:p w:rsidR="00DB28B9" w:rsidRDefault="00DB28B9" w:rsidP="00825BC4">
      <w:pPr>
        <w:pStyle w:val="Odstavecseseznamem"/>
        <w:jc w:val="both"/>
      </w:pPr>
      <w:r>
        <w:t>Způsoby řešení financování nad a pod optimální hodnotou:</w:t>
      </w:r>
    </w:p>
    <w:p w:rsidR="00DB28B9" w:rsidRDefault="00DB28B9" w:rsidP="00825BC4">
      <w:pPr>
        <w:pStyle w:val="Odstavecseseznamem"/>
        <w:numPr>
          <w:ilvl w:val="0"/>
          <w:numId w:val="6"/>
        </w:numPr>
        <w:jc w:val="both"/>
      </w:pPr>
      <w:r>
        <w:t>Stanovit centrálně paušální částku na jednotku výkonu a zvýšit nebo snížit finanční objem třídy. Tento postup nereflektuje odlišnosti finanční náročnosti jednotlivých oborů.</w:t>
      </w:r>
    </w:p>
    <w:p w:rsidR="00DB28B9" w:rsidRDefault="00DB28B9" w:rsidP="00825BC4">
      <w:pPr>
        <w:pStyle w:val="Odstavecseseznamem"/>
        <w:numPr>
          <w:ilvl w:val="0"/>
          <w:numId w:val="6"/>
        </w:numPr>
        <w:jc w:val="both"/>
      </w:pPr>
      <w:r>
        <w:lastRenderedPageBreak/>
        <w:t>Pro výpočet paušální částky využít parametry financování a částku určit výpočtem:</w:t>
      </w:r>
    </w:p>
    <w:p w:rsidR="00DB28B9" w:rsidRDefault="00DB28B9" w:rsidP="00825BC4">
      <w:pPr>
        <w:pStyle w:val="Odstavecseseznamem"/>
        <w:ind w:left="1080"/>
        <w:jc w:val="both"/>
      </w:pPr>
      <w:r>
        <w:t>F</w:t>
      </w:r>
      <w:r>
        <w:rPr>
          <w:vertAlign w:val="subscript"/>
        </w:rPr>
        <w:t>BONUS</w:t>
      </w:r>
      <w:r>
        <w:t xml:space="preserve">  = (F</w:t>
      </w:r>
      <w:r>
        <w:rPr>
          <w:vertAlign w:val="subscript"/>
        </w:rPr>
        <w:t>OPT</w:t>
      </w:r>
      <w:r>
        <w:t xml:space="preserve"> + F</w:t>
      </w:r>
      <w:r>
        <w:rPr>
          <w:vertAlign w:val="subscript"/>
        </w:rPr>
        <w:t>MIN</w:t>
      </w:r>
      <w:r>
        <w:t>) / 2 / 24 x rozdíl skutečné naplněnosti a optimální naplněnosti</w:t>
      </w:r>
      <w:r>
        <w:tab/>
      </w:r>
    </w:p>
    <w:p w:rsidR="00DB28B9" w:rsidRDefault="00DB28B9" w:rsidP="00825BC4">
      <w:pPr>
        <w:pStyle w:val="Odstavecseseznamem"/>
        <w:ind w:left="1080"/>
        <w:jc w:val="both"/>
      </w:pPr>
    </w:p>
    <w:p w:rsidR="00DB28B9" w:rsidRDefault="00DB28B9" w:rsidP="00825BC4">
      <w:pPr>
        <w:pStyle w:val="Odstavecseseznamem"/>
        <w:ind w:left="1080"/>
        <w:jc w:val="both"/>
      </w:pPr>
      <w:r>
        <w:t xml:space="preserve">Např. Škola má v oboru naplněnost </w:t>
      </w:r>
      <w:proofErr w:type="gramStart"/>
      <w:r>
        <w:t>třídy  27,4</w:t>
      </w:r>
      <w:proofErr w:type="gramEnd"/>
      <w:r>
        <w:t>:</w:t>
      </w:r>
    </w:p>
    <w:p w:rsidR="00DB28B9" w:rsidRDefault="00DB28B9" w:rsidP="00825BC4">
      <w:pPr>
        <w:pStyle w:val="Odstavecseseznamem"/>
        <w:ind w:left="1080"/>
        <w:jc w:val="both"/>
      </w:pPr>
      <w:r>
        <w:tab/>
      </w:r>
      <w:r>
        <w:tab/>
        <w:t>F</w:t>
      </w:r>
      <w:r>
        <w:rPr>
          <w:vertAlign w:val="subscript"/>
        </w:rPr>
        <w:t>BONUS</w:t>
      </w:r>
      <w:r>
        <w:t xml:space="preserve">  = (F</w:t>
      </w:r>
      <w:r>
        <w:rPr>
          <w:vertAlign w:val="subscript"/>
        </w:rPr>
        <w:t>OPT</w:t>
      </w:r>
      <w:r>
        <w:t xml:space="preserve"> + F</w:t>
      </w:r>
      <w:r>
        <w:rPr>
          <w:vertAlign w:val="subscript"/>
        </w:rPr>
        <w:t>MIN</w:t>
      </w:r>
      <w:r>
        <w:t>) / 2 / 24 x 3,4</w:t>
      </w:r>
      <w:r>
        <w:tab/>
      </w:r>
      <w:r>
        <w:tab/>
        <w:t>(3,4 = 27,4 – 24¨)</w:t>
      </w:r>
    </w:p>
    <w:p w:rsidR="00DB28B9" w:rsidRPr="000E4919" w:rsidRDefault="00DB28B9" w:rsidP="00825BC4">
      <w:pPr>
        <w:pStyle w:val="Odstavecseseznamem"/>
        <w:ind w:left="1080"/>
        <w:jc w:val="both"/>
        <w:rPr>
          <w:vertAlign w:val="subscript"/>
        </w:rPr>
      </w:pPr>
      <w:r>
        <w:tab/>
      </w:r>
      <w:r>
        <w:tab/>
        <w:t>F</w:t>
      </w:r>
      <w:r>
        <w:rPr>
          <w:vertAlign w:val="subscript"/>
        </w:rPr>
        <w:t xml:space="preserve">TŘÍDY </w:t>
      </w:r>
      <w:r>
        <w:t xml:space="preserve"> = F</w:t>
      </w:r>
      <w:r>
        <w:rPr>
          <w:vertAlign w:val="subscript"/>
        </w:rPr>
        <w:t>OPT</w:t>
      </w:r>
      <w:r>
        <w:t xml:space="preserve"> + F</w:t>
      </w:r>
      <w:r>
        <w:rPr>
          <w:vertAlign w:val="subscript"/>
        </w:rPr>
        <w:t xml:space="preserve">BONUS  </w:t>
      </w:r>
      <w:r>
        <w:t xml:space="preserve">        </w:t>
      </w:r>
    </w:p>
    <w:p w:rsidR="00DB28B9" w:rsidRPr="0069275F" w:rsidRDefault="00DB28B9" w:rsidP="00825BC4">
      <w:pPr>
        <w:pStyle w:val="Odstavecseseznamem"/>
        <w:ind w:left="1080"/>
        <w:jc w:val="both"/>
      </w:pPr>
    </w:p>
    <w:p w:rsidR="00DB28B9" w:rsidRDefault="00DB28B9" w:rsidP="005A08CB">
      <w:pPr>
        <w:pStyle w:val="Odstavecseseznamem"/>
        <w:numPr>
          <w:ilvl w:val="0"/>
          <w:numId w:val="6"/>
        </w:numPr>
        <w:jc w:val="both"/>
      </w:pPr>
      <w:r>
        <w:t>Pro výpočet bonusu použít logaritmickou funkci, která účinněji zkrátí finance při nedodržení optimální naplněnosti a navýšení financí při vyšší naplněnosti není lineární.</w:t>
      </w:r>
    </w:p>
    <w:p w:rsidR="00DB28B9" w:rsidRDefault="00DB28B9" w:rsidP="00825BC4">
      <w:pPr>
        <w:pStyle w:val="Odstavecseseznamem"/>
        <w:ind w:left="1080"/>
        <w:jc w:val="both"/>
      </w:pPr>
      <w:r>
        <w:t xml:space="preserve">Vzorec výpočtu:     </w:t>
      </w:r>
    </w:p>
    <w:p w:rsidR="00DB28B9" w:rsidRDefault="00DB28B9" w:rsidP="00825BC4">
      <w:pPr>
        <w:pStyle w:val="Odstavecseseznamem"/>
        <w:ind w:left="1080"/>
        <w:jc w:val="both"/>
      </w:pPr>
      <w:r>
        <w:t>F</w:t>
      </w:r>
      <w:r>
        <w:rPr>
          <w:vertAlign w:val="subscript"/>
        </w:rPr>
        <w:t>BONUS</w:t>
      </w:r>
      <w:r>
        <w:t xml:space="preserve">  = </w:t>
      </w:r>
      <w:r w:rsidRPr="005A08CB">
        <w:t>[</w:t>
      </w:r>
      <w:r>
        <w:t xml:space="preserve"> log (10 + rozdíl naplněnosti třídy a optimální naplněností) – 1] x  F</w:t>
      </w:r>
      <w:r>
        <w:rPr>
          <w:vertAlign w:val="subscript"/>
        </w:rPr>
        <w:t>OPT</w:t>
      </w:r>
    </w:p>
    <w:p w:rsidR="00DB28B9" w:rsidRDefault="00DB28B9" w:rsidP="005A08CB">
      <w:pPr>
        <w:pStyle w:val="Odstavecseseznamem"/>
        <w:ind w:left="1080"/>
        <w:jc w:val="both"/>
      </w:pPr>
      <w:r>
        <w:tab/>
      </w:r>
    </w:p>
    <w:p w:rsidR="00DB28B9" w:rsidRDefault="00DB28B9" w:rsidP="00825BC4">
      <w:pPr>
        <w:pStyle w:val="Odstavecseseznamem"/>
        <w:ind w:left="1080"/>
        <w:jc w:val="both"/>
      </w:pPr>
      <w:r>
        <w:t xml:space="preserve">Např. Škola má v oboru naplněnost </w:t>
      </w:r>
      <w:proofErr w:type="gramStart"/>
      <w:r>
        <w:t>třídy  27,4</w:t>
      </w:r>
      <w:proofErr w:type="gramEnd"/>
      <w:r>
        <w:t>:</w:t>
      </w:r>
    </w:p>
    <w:p w:rsidR="00DB28B9" w:rsidRPr="00825BC4" w:rsidRDefault="00DB28B9" w:rsidP="008255E5">
      <w:pPr>
        <w:pStyle w:val="Odstavecseseznamem"/>
        <w:ind w:firstLine="360"/>
        <w:jc w:val="both"/>
        <w:rPr>
          <w:vertAlign w:val="subscript"/>
        </w:rPr>
      </w:pPr>
      <w:proofErr w:type="gramStart"/>
      <w:r>
        <w:t>F</w:t>
      </w:r>
      <w:r>
        <w:rPr>
          <w:vertAlign w:val="subscript"/>
        </w:rPr>
        <w:t>BONUS</w:t>
      </w:r>
      <w:r>
        <w:t xml:space="preserve">  =  </w:t>
      </w:r>
      <w:r w:rsidRPr="005A08CB">
        <w:t>[</w:t>
      </w:r>
      <w:r>
        <w:t>log</w:t>
      </w:r>
      <w:proofErr w:type="gramEnd"/>
      <w:r>
        <w:t xml:space="preserve"> (10 + 3,4) – 1] x</w:t>
      </w:r>
      <w:r w:rsidRPr="008255E5">
        <w:t xml:space="preserve"> </w:t>
      </w:r>
      <w:r>
        <w:t>F</w:t>
      </w:r>
      <w:r>
        <w:rPr>
          <w:vertAlign w:val="subscript"/>
        </w:rPr>
        <w:t>OPT</w:t>
      </w:r>
      <w:r>
        <w:t xml:space="preserve">  = 0,1271048 x F</w:t>
      </w:r>
      <w:r>
        <w:rPr>
          <w:vertAlign w:val="subscript"/>
        </w:rPr>
        <w:t>OPT</w:t>
      </w:r>
    </w:p>
    <w:p w:rsidR="00DB28B9" w:rsidRDefault="00DB28B9" w:rsidP="008255E5">
      <w:pPr>
        <w:pStyle w:val="Odstavecseseznamem"/>
        <w:ind w:left="1080"/>
        <w:jc w:val="both"/>
      </w:pPr>
      <w:r>
        <w:t>F</w:t>
      </w:r>
      <w:r>
        <w:rPr>
          <w:vertAlign w:val="subscript"/>
        </w:rPr>
        <w:t xml:space="preserve">TŘÍDY    </w:t>
      </w:r>
      <w:r>
        <w:t xml:space="preserve"> =  F</w:t>
      </w:r>
      <w:r>
        <w:rPr>
          <w:vertAlign w:val="subscript"/>
        </w:rPr>
        <w:t>OPT</w:t>
      </w:r>
      <w:r>
        <w:t xml:space="preserve"> + F</w:t>
      </w:r>
      <w:r>
        <w:rPr>
          <w:vertAlign w:val="subscript"/>
        </w:rPr>
        <w:t xml:space="preserve">BONUS  </w:t>
      </w:r>
      <w:r>
        <w:t xml:space="preserve">      </w:t>
      </w:r>
    </w:p>
    <w:p w:rsidR="00DB28B9" w:rsidRDefault="00DB28B9" w:rsidP="008255E5">
      <w:pPr>
        <w:pStyle w:val="Odstavecseseznamem"/>
        <w:ind w:left="1080"/>
        <w:jc w:val="both"/>
      </w:pPr>
    </w:p>
    <w:p w:rsidR="00DB28B9" w:rsidRPr="005A08CB" w:rsidRDefault="00DB28B9" w:rsidP="005A08C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360"/>
        <w:jc w:val="both"/>
        <w:rPr>
          <w:b/>
          <w:bCs/>
        </w:rPr>
      </w:pPr>
      <w:r w:rsidRPr="00ED3511">
        <w:rPr>
          <w:b/>
          <w:bCs/>
        </w:rPr>
        <w:t xml:space="preserve">Závěr: </w:t>
      </w:r>
      <w:r>
        <w:rPr>
          <w:b/>
          <w:bCs/>
        </w:rPr>
        <w:tab/>
      </w:r>
      <w:r w:rsidRPr="00ED3511">
        <w:rPr>
          <w:b/>
          <w:bCs/>
        </w:rPr>
        <w:t xml:space="preserve">Pro zdravotnické a sociální vzdělávací obory </w:t>
      </w:r>
      <w:r>
        <w:rPr>
          <w:b/>
          <w:bCs/>
        </w:rPr>
        <w:t>upřednostňujeme</w:t>
      </w:r>
      <w:r w:rsidRPr="00ED3511">
        <w:rPr>
          <w:b/>
          <w:bCs/>
        </w:rPr>
        <w:t xml:space="preserve"> variantu b)  </w:t>
      </w:r>
    </w:p>
    <w:p w:rsidR="00DB28B9" w:rsidRDefault="00DB28B9" w:rsidP="005A08CB">
      <w:pPr>
        <w:pStyle w:val="Odstavecseseznamem"/>
        <w:ind w:left="0"/>
        <w:jc w:val="both"/>
        <w:rPr>
          <w:u w:val="single"/>
        </w:rPr>
      </w:pPr>
    </w:p>
    <w:p w:rsidR="00DB28B9" w:rsidRPr="005A08CB" w:rsidRDefault="00DB28B9" w:rsidP="005A08CB">
      <w:pPr>
        <w:pStyle w:val="Odstavecseseznamem"/>
        <w:numPr>
          <w:ilvl w:val="0"/>
          <w:numId w:val="7"/>
        </w:numPr>
        <w:jc w:val="both"/>
        <w:rPr>
          <w:u w:val="single"/>
        </w:rPr>
      </w:pPr>
      <w:r w:rsidRPr="00825BC4">
        <w:rPr>
          <w:u w:val="single"/>
        </w:rPr>
        <w:t>Ostatní formy studia</w:t>
      </w:r>
    </w:p>
    <w:p w:rsidR="00DB28B9" w:rsidRPr="005A08CB" w:rsidRDefault="00DB28B9" w:rsidP="005A08C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080"/>
        <w:jc w:val="both"/>
        <w:rPr>
          <w:b/>
          <w:bCs/>
        </w:rPr>
      </w:pPr>
      <w:r w:rsidRPr="00ED3511">
        <w:rPr>
          <w:b/>
          <w:bCs/>
        </w:rPr>
        <w:t xml:space="preserve">Závěr: </w:t>
      </w:r>
      <w:r>
        <w:rPr>
          <w:b/>
          <w:bCs/>
        </w:rPr>
        <w:tab/>
      </w:r>
      <w:r w:rsidRPr="008B1023">
        <w:rPr>
          <w:b/>
          <w:bCs/>
        </w:rPr>
        <w:t xml:space="preserve">Při výpočtu postupovat shodně a výsledek vynásobit koeficientem 0,25 pro dálkové studium </w:t>
      </w:r>
      <w:r>
        <w:rPr>
          <w:b/>
          <w:bCs/>
        </w:rPr>
        <w:t xml:space="preserve">a koeficientem </w:t>
      </w:r>
      <w:r w:rsidRPr="008B1023">
        <w:rPr>
          <w:b/>
          <w:bCs/>
        </w:rPr>
        <w:t xml:space="preserve"> 0,5 pro večerní </w:t>
      </w:r>
      <w:proofErr w:type="gramStart"/>
      <w:r w:rsidRPr="008B1023">
        <w:rPr>
          <w:b/>
          <w:bCs/>
        </w:rPr>
        <w:t>studiu</w:t>
      </w:r>
      <w:proofErr w:type="gramEnd"/>
      <w:r w:rsidRPr="008B1023">
        <w:rPr>
          <w:b/>
          <w:bCs/>
        </w:rPr>
        <w:t>.</w:t>
      </w:r>
    </w:p>
    <w:p w:rsidR="00DB28B9" w:rsidRDefault="00DB28B9" w:rsidP="005A08CB">
      <w:pPr>
        <w:pStyle w:val="Odstavecseseznamem"/>
        <w:numPr>
          <w:ilvl w:val="0"/>
          <w:numId w:val="7"/>
        </w:numPr>
        <w:jc w:val="both"/>
      </w:pPr>
      <w:r w:rsidRPr="008255E5">
        <w:rPr>
          <w:u w:val="single"/>
        </w:rPr>
        <w:t>ONIV</w:t>
      </w:r>
      <w:r>
        <w:tab/>
      </w:r>
    </w:p>
    <w:p w:rsidR="00DB28B9" w:rsidRDefault="00DB28B9" w:rsidP="005A08C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 w:hanging="348"/>
        <w:jc w:val="both"/>
      </w:pPr>
      <w:r w:rsidRPr="00ED3511">
        <w:rPr>
          <w:b/>
          <w:bCs/>
        </w:rPr>
        <w:t xml:space="preserve">Závěr: </w:t>
      </w:r>
      <w:r>
        <w:rPr>
          <w:b/>
          <w:bCs/>
        </w:rPr>
        <w:tab/>
        <w:t>Zvýšit hodnotu ONIV na dvojnásobek tj. cca 8OO,- Kč/žák</w:t>
      </w:r>
    </w:p>
    <w:p w:rsidR="00DB28B9" w:rsidRDefault="00DB28B9" w:rsidP="005A08CB">
      <w:pPr>
        <w:pStyle w:val="Odstavecseseznamem"/>
        <w:ind w:left="0"/>
        <w:jc w:val="both"/>
      </w:pPr>
      <w:r>
        <w:t>Závěry jednání asociační rady zpracoval:</w:t>
      </w:r>
    </w:p>
    <w:p w:rsidR="00DB28B9" w:rsidRDefault="00DB28B9" w:rsidP="005A08CB">
      <w:pPr>
        <w:pStyle w:val="Odstavecseseznamem"/>
        <w:ind w:left="0"/>
        <w:jc w:val="both"/>
      </w:pPr>
      <w:r>
        <w:t xml:space="preserve">Mgr. Zdeněk Volf </w:t>
      </w:r>
      <w:r>
        <w:tab/>
      </w:r>
    </w:p>
    <w:p w:rsidR="00DB28B9" w:rsidRDefault="00DB28B9" w:rsidP="005A08CB">
      <w:pPr>
        <w:pStyle w:val="Odstavecseseznamem"/>
        <w:ind w:left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Mgr. Karel </w:t>
      </w:r>
      <w:proofErr w:type="spellStart"/>
      <w:r>
        <w:t>Štix</w:t>
      </w:r>
      <w:proofErr w:type="spellEnd"/>
      <w:r>
        <w:t xml:space="preserve">, </w:t>
      </w:r>
      <w:proofErr w:type="gramStart"/>
      <w:r>
        <w:t>v.r.</w:t>
      </w:r>
      <w:proofErr w:type="gramEnd"/>
    </w:p>
    <w:p w:rsidR="00DB28B9" w:rsidRDefault="00DB28B9" w:rsidP="005A08CB">
      <w:pPr>
        <w:pStyle w:val="Odstavecseseznamem"/>
        <w:ind w:left="0"/>
        <w:jc w:val="both"/>
      </w:pPr>
      <w:r>
        <w:t>V Praze dne 13. prosince 2011</w:t>
      </w:r>
      <w:r w:rsidRPr="005A08CB"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Předseda Asociace ředitelů </w:t>
      </w:r>
      <w:proofErr w:type="spellStart"/>
      <w:proofErr w:type="gramStart"/>
      <w:r>
        <w:t>zdrav</w:t>
      </w:r>
      <w:proofErr w:type="gramEnd"/>
      <w:r>
        <w:t>.</w:t>
      </w:r>
      <w:proofErr w:type="gramStart"/>
      <w:r>
        <w:t>škol</w:t>
      </w:r>
      <w:proofErr w:type="spellEnd"/>
      <w:proofErr w:type="gramEnd"/>
    </w:p>
    <w:p w:rsidR="00DB28B9" w:rsidRDefault="00DB28B9" w:rsidP="005A08CB">
      <w:pPr>
        <w:pStyle w:val="Odstavecseseznamem"/>
        <w:ind w:left="0"/>
        <w:jc w:val="both"/>
      </w:pPr>
    </w:p>
    <w:sectPr w:rsidR="00DB28B9" w:rsidSect="00CF2889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73CB6"/>
    <w:multiLevelType w:val="hybridMultilevel"/>
    <w:tmpl w:val="1A5E0F74"/>
    <w:lvl w:ilvl="0" w:tplc="0405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2B099D"/>
    <w:multiLevelType w:val="hybridMultilevel"/>
    <w:tmpl w:val="5CFCBAD2"/>
    <w:lvl w:ilvl="0" w:tplc="CF6056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2F5A17"/>
    <w:multiLevelType w:val="hybridMultilevel"/>
    <w:tmpl w:val="E7DEEBEE"/>
    <w:lvl w:ilvl="0" w:tplc="E93646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4F1C4E"/>
    <w:multiLevelType w:val="hybridMultilevel"/>
    <w:tmpl w:val="CD9C74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E236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47A2E6E"/>
    <w:multiLevelType w:val="hybridMultilevel"/>
    <w:tmpl w:val="763EC96C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C3402B1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78D5F7E"/>
    <w:multiLevelType w:val="hybridMultilevel"/>
    <w:tmpl w:val="544658D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82F"/>
    <w:rsid w:val="000356B3"/>
    <w:rsid w:val="000C1972"/>
    <w:rsid w:val="000E4919"/>
    <w:rsid w:val="000F7177"/>
    <w:rsid w:val="00101D8F"/>
    <w:rsid w:val="00152D76"/>
    <w:rsid w:val="001E2716"/>
    <w:rsid w:val="001E304B"/>
    <w:rsid w:val="001F1A01"/>
    <w:rsid w:val="002C0A5B"/>
    <w:rsid w:val="002F72EB"/>
    <w:rsid w:val="003614BF"/>
    <w:rsid w:val="003A5389"/>
    <w:rsid w:val="003F037D"/>
    <w:rsid w:val="00425725"/>
    <w:rsid w:val="00500B4F"/>
    <w:rsid w:val="005078C7"/>
    <w:rsid w:val="005661D9"/>
    <w:rsid w:val="005A08CB"/>
    <w:rsid w:val="005B082F"/>
    <w:rsid w:val="006201F2"/>
    <w:rsid w:val="006766DB"/>
    <w:rsid w:val="00680877"/>
    <w:rsid w:val="0069275F"/>
    <w:rsid w:val="00737AF2"/>
    <w:rsid w:val="00786CFF"/>
    <w:rsid w:val="008255E5"/>
    <w:rsid w:val="00825BC4"/>
    <w:rsid w:val="008B1023"/>
    <w:rsid w:val="008F603B"/>
    <w:rsid w:val="009B06BE"/>
    <w:rsid w:val="009D5BF8"/>
    <w:rsid w:val="009E6427"/>
    <w:rsid w:val="00A221A9"/>
    <w:rsid w:val="00A87434"/>
    <w:rsid w:val="00BD0B12"/>
    <w:rsid w:val="00CA22F9"/>
    <w:rsid w:val="00CF2889"/>
    <w:rsid w:val="00D4389A"/>
    <w:rsid w:val="00D74152"/>
    <w:rsid w:val="00DB28B9"/>
    <w:rsid w:val="00E22908"/>
    <w:rsid w:val="00E324DE"/>
    <w:rsid w:val="00E35FBA"/>
    <w:rsid w:val="00E95759"/>
    <w:rsid w:val="00ED3511"/>
    <w:rsid w:val="00F5102E"/>
    <w:rsid w:val="00F5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288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5B082F"/>
    <w:pPr>
      <w:ind w:left="720"/>
    </w:pPr>
  </w:style>
  <w:style w:type="table" w:styleId="Mkatabulky">
    <w:name w:val="Table Grid"/>
    <w:basedOn w:val="Normlntabulka"/>
    <w:uiPriority w:val="99"/>
    <w:rsid w:val="002C0A5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916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FINANCOVÁNÍ REGIONÁLNÍHO ŠKOLSTVÍ OD ROKU 2013</vt:lpstr>
    </vt:vector>
  </TitlesOfParts>
  <Company>SZŠ Děčín</Company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FINANCOVÁNÍ REGIONÁLNÍHO ŠKOLSTVÍ OD ROKU 2013</dc:title>
  <dc:subject/>
  <dc:creator>VolfZ</dc:creator>
  <cp:keywords/>
  <dc:description/>
  <cp:lastModifiedBy>zajicek</cp:lastModifiedBy>
  <cp:revision>4</cp:revision>
  <dcterms:created xsi:type="dcterms:W3CDTF">2012-01-09T09:08:00Z</dcterms:created>
  <dcterms:modified xsi:type="dcterms:W3CDTF">2012-01-12T13:31:00Z</dcterms:modified>
</cp:coreProperties>
</file>